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3CCBF428" w:rsidR="005A5832" w:rsidRPr="00B57E81" w:rsidRDefault="00E47BDE" w:rsidP="00330D1B">
            <w:pPr>
              <w:jc w:val="both"/>
              <w:rPr>
                <w:b/>
                <w:bCs/>
                <w:kern w:val="2"/>
                <w:szCs w:val="24"/>
              </w:rPr>
            </w:pPr>
            <w:r>
              <w:rPr>
                <w:b/>
                <w:bCs/>
                <w:kern w:val="2"/>
                <w:szCs w:val="24"/>
              </w:rPr>
              <w:t xml:space="preserve">KRAUTUVO </w:t>
            </w:r>
            <w:r w:rsidR="00FC5C41">
              <w:rPr>
                <w:b/>
                <w:bCs/>
                <w:kern w:val="2"/>
                <w:szCs w:val="24"/>
              </w:rPr>
              <w:t>PIRKIMAS</w:t>
            </w: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433"/>
        <w:gridCol w:w="1823"/>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005126FF">
        <w:trPr>
          <w:trHeight w:val="300"/>
        </w:trPr>
        <w:tc>
          <w:tcPr>
            <w:tcW w:w="2965"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528"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005126FF">
        <w:trPr>
          <w:trHeight w:val="300"/>
        </w:trPr>
        <w:tc>
          <w:tcPr>
            <w:tcW w:w="2965"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528"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t>3. SUTARTIES DALYKAS</w:t>
            </w:r>
          </w:p>
        </w:tc>
      </w:tr>
      <w:tr w:rsidR="00330D1B" w:rsidRPr="00330D1B" w14:paraId="46590D65" w14:textId="77777777" w:rsidTr="005126FF">
        <w:trPr>
          <w:trHeight w:val="300"/>
        </w:trPr>
        <w:tc>
          <w:tcPr>
            <w:tcW w:w="2965" w:type="dxa"/>
            <w:gridSpan w:val="2"/>
          </w:tcPr>
          <w:p w14:paraId="753702C2" w14:textId="77777777" w:rsidR="005A5832" w:rsidRPr="00330D1B" w:rsidRDefault="00A10867" w:rsidP="00330D1B">
            <w:pPr>
              <w:rPr>
                <w:b/>
                <w:bCs/>
                <w:kern w:val="2"/>
                <w:szCs w:val="24"/>
              </w:rPr>
            </w:pPr>
            <w:r w:rsidRPr="00330D1B">
              <w:rPr>
                <w:b/>
                <w:bCs/>
                <w:kern w:val="2"/>
                <w:szCs w:val="24"/>
              </w:rPr>
              <w:lastRenderedPageBreak/>
              <w:t xml:space="preserve">3.1. Sutarties dalykas </w:t>
            </w:r>
          </w:p>
        </w:tc>
        <w:tc>
          <w:tcPr>
            <w:tcW w:w="6528" w:type="dxa"/>
            <w:gridSpan w:val="2"/>
          </w:tcPr>
          <w:p w14:paraId="5A71BC1E" w14:textId="19F4CC73" w:rsidR="005A5832" w:rsidRPr="00330D1B" w:rsidRDefault="00A10867" w:rsidP="00330D1B">
            <w:pPr>
              <w:rPr>
                <w:kern w:val="2"/>
                <w:szCs w:val="24"/>
              </w:rPr>
            </w:pPr>
            <w:r w:rsidRPr="00330D1B">
              <w:rPr>
                <w:kern w:val="2"/>
                <w:szCs w:val="24"/>
              </w:rPr>
              <w:t>Tiekėjas įsipareigoja Sutartyje numatytomis sąlygomis perduoti Pirkėjui Prekes (</w:t>
            </w:r>
            <w:r w:rsidR="00E47BDE">
              <w:rPr>
                <w:kern w:val="2"/>
                <w:szCs w:val="24"/>
              </w:rPr>
              <w:t>KRAUTUVAS</w:t>
            </w:r>
            <w:r w:rsidR="00C00096" w:rsidRPr="00C00096">
              <w:rPr>
                <w:rFonts w:eastAsia="Calibri"/>
                <w:b/>
                <w:color w:val="000000"/>
                <w:kern w:val="2"/>
                <w:szCs w:val="24"/>
                <w14:ligatures w14:val="standardContextual"/>
              </w:rPr>
              <w:t xml:space="preserve"> </w:t>
            </w:r>
            <w:r w:rsidR="006845F8" w:rsidRPr="00330D1B">
              <w:rPr>
                <w:kern w:val="2"/>
                <w:szCs w:val="24"/>
              </w:rPr>
              <w:t xml:space="preserve"> </w:t>
            </w:r>
            <w:r w:rsidR="00D36EBD" w:rsidRPr="00330D1B">
              <w:rPr>
                <w:kern w:val="2"/>
                <w:szCs w:val="24"/>
              </w:rPr>
              <w:t>– 1 komplektas</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005126FF">
        <w:trPr>
          <w:trHeight w:val="300"/>
        </w:trPr>
        <w:tc>
          <w:tcPr>
            <w:tcW w:w="2965"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528" w:type="dxa"/>
            <w:gridSpan w:val="2"/>
          </w:tcPr>
          <w:p w14:paraId="4B151E9C" w14:textId="77777777" w:rsidR="005A5832" w:rsidRPr="00330D1B" w:rsidRDefault="005A5832" w:rsidP="00330D1B">
            <w:pPr>
              <w:rPr>
                <w:kern w:val="2"/>
                <w:szCs w:val="24"/>
              </w:rPr>
            </w:pPr>
          </w:p>
        </w:tc>
      </w:tr>
      <w:tr w:rsidR="00330D1B" w:rsidRPr="00330D1B" w14:paraId="2A4EE28F" w14:textId="77777777" w:rsidTr="005126FF">
        <w:trPr>
          <w:trHeight w:val="300"/>
        </w:trPr>
        <w:tc>
          <w:tcPr>
            <w:tcW w:w="2965"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528"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005126FF">
        <w:trPr>
          <w:trHeight w:val="873"/>
        </w:trPr>
        <w:tc>
          <w:tcPr>
            <w:tcW w:w="2965"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528" w:type="dxa"/>
            <w:gridSpan w:val="2"/>
            <w:tcBorders>
              <w:top w:val="single" w:sz="4" w:space="0" w:color="auto"/>
              <w:left w:val="single" w:sz="4" w:space="0" w:color="auto"/>
              <w:bottom w:val="single" w:sz="4" w:space="0" w:color="auto"/>
              <w:right w:val="single" w:sz="4" w:space="0" w:color="auto"/>
            </w:tcBorders>
          </w:tcPr>
          <w:p w14:paraId="54429C71" w14:textId="384E969F"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E47BDE">
              <w:rPr>
                <w:kern w:val="2"/>
              </w:rPr>
              <w:t>9</w:t>
            </w:r>
            <w:r w:rsidR="00FC5C41">
              <w:rPr>
                <w:kern w:val="2"/>
              </w:rPr>
              <w:t xml:space="preserve"> mėn.</w:t>
            </w:r>
            <w:r w:rsidR="00B57E81">
              <w:rPr>
                <w:kern w:val="2"/>
              </w:rPr>
              <w:t xml:space="preserve"> </w:t>
            </w:r>
            <w:r w:rsidR="00FD4D22" w:rsidRPr="00FD4D22">
              <w:rPr>
                <w:kern w:val="2"/>
              </w:rPr>
              <w:t xml:space="preserve"> </w:t>
            </w:r>
            <w:r w:rsidR="00FD4D22">
              <w:rPr>
                <w:kern w:val="2"/>
              </w:rPr>
              <w:t xml:space="preserve"> (NURODOMAS TEMRINAS IŠ PASIŪLYMO JEI BUS TRUMPESNIS) </w:t>
            </w:r>
            <w:r w:rsidRPr="00330D1B">
              <w:rPr>
                <w:kern w:val="2"/>
              </w:rPr>
              <w:t xml:space="preserve">nuo Sutarties </w:t>
            </w:r>
            <w:r w:rsidR="005126FF">
              <w:rPr>
                <w:kern w:val="2"/>
              </w:rPr>
              <w:t>pasirašymo</w:t>
            </w:r>
            <w:r w:rsidRPr="00330D1B">
              <w:rPr>
                <w:kern w:val="2"/>
              </w:rPr>
              <w:t xml:space="preserve">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005126FF">
        <w:trPr>
          <w:trHeight w:val="300"/>
        </w:trPr>
        <w:tc>
          <w:tcPr>
            <w:tcW w:w="2965"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528"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005126FF">
        <w:trPr>
          <w:trHeight w:val="300"/>
        </w:trPr>
        <w:tc>
          <w:tcPr>
            <w:tcW w:w="2965"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528"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005126FF">
        <w:trPr>
          <w:trHeight w:val="300"/>
        </w:trPr>
        <w:tc>
          <w:tcPr>
            <w:tcW w:w="2965"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528"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005126FF">
        <w:trPr>
          <w:trHeight w:val="300"/>
        </w:trPr>
        <w:tc>
          <w:tcPr>
            <w:tcW w:w="2965"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528"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005126FF">
        <w:trPr>
          <w:trHeight w:val="300"/>
        </w:trPr>
        <w:tc>
          <w:tcPr>
            <w:tcW w:w="2965"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528"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005126FF">
        <w:trPr>
          <w:trHeight w:val="300"/>
        </w:trPr>
        <w:tc>
          <w:tcPr>
            <w:tcW w:w="2965"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528"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lastRenderedPageBreak/>
              <w:t>Šioje Sutartyje Pradinės Sutarties vertė yra lygi Tiekėjo pasiūlymo kainai be PVM, nurodytai už visą pirkimo dokumentuose ir Sutartyje nurodytą Prekių kiekį ir (ar) apimtį.</w:t>
            </w:r>
          </w:p>
        </w:tc>
      </w:tr>
      <w:tr w:rsidR="00330D1B" w:rsidRPr="00330D1B" w14:paraId="1BB8F7D8" w14:textId="77777777" w:rsidTr="005126FF">
        <w:trPr>
          <w:trHeight w:val="300"/>
        </w:trPr>
        <w:tc>
          <w:tcPr>
            <w:tcW w:w="2965"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528"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005126FF">
        <w:trPr>
          <w:trHeight w:val="300"/>
        </w:trPr>
        <w:tc>
          <w:tcPr>
            <w:tcW w:w="2965"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528"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005126FF">
        <w:trPr>
          <w:trHeight w:val="300"/>
        </w:trPr>
        <w:tc>
          <w:tcPr>
            <w:tcW w:w="2965"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528"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005126FF">
        <w:trPr>
          <w:trHeight w:val="300"/>
        </w:trPr>
        <w:tc>
          <w:tcPr>
            <w:tcW w:w="2965"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528"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005126FF">
        <w:trPr>
          <w:trHeight w:val="300"/>
        </w:trPr>
        <w:tc>
          <w:tcPr>
            <w:tcW w:w="2965"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528"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005126FF">
        <w:trPr>
          <w:trHeight w:val="300"/>
        </w:trPr>
        <w:tc>
          <w:tcPr>
            <w:tcW w:w="2965"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528"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005126FF">
        <w:trPr>
          <w:trHeight w:val="300"/>
        </w:trPr>
        <w:tc>
          <w:tcPr>
            <w:tcW w:w="2965"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528"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005126FF">
        <w:trPr>
          <w:trHeight w:val="300"/>
        </w:trPr>
        <w:tc>
          <w:tcPr>
            <w:tcW w:w="2965"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528"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005126FF">
        <w:trPr>
          <w:trHeight w:val="300"/>
        </w:trPr>
        <w:tc>
          <w:tcPr>
            <w:tcW w:w="2965"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528"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005126FF">
        <w:trPr>
          <w:trHeight w:val="300"/>
        </w:trPr>
        <w:tc>
          <w:tcPr>
            <w:tcW w:w="2965" w:type="dxa"/>
            <w:gridSpan w:val="2"/>
          </w:tcPr>
          <w:p w14:paraId="7B9F4C70" w14:textId="77777777" w:rsidR="005A5832" w:rsidRPr="00330D1B" w:rsidRDefault="00A10867" w:rsidP="00330D1B">
            <w:pPr>
              <w:rPr>
                <w:b/>
                <w:bCs/>
                <w:kern w:val="2"/>
                <w:szCs w:val="24"/>
              </w:rPr>
            </w:pPr>
            <w:r w:rsidRPr="00330D1B">
              <w:rPr>
                <w:b/>
                <w:bCs/>
                <w:kern w:val="2"/>
                <w:szCs w:val="24"/>
              </w:rPr>
              <w:lastRenderedPageBreak/>
              <w:t>6.1. Garantinis terminas</w:t>
            </w:r>
          </w:p>
        </w:tc>
        <w:tc>
          <w:tcPr>
            <w:tcW w:w="6528" w:type="dxa"/>
            <w:gridSpan w:val="2"/>
          </w:tcPr>
          <w:p w14:paraId="679A1D6B" w14:textId="77777777" w:rsidR="00B57E81" w:rsidRDefault="00A10867" w:rsidP="00B57E81">
            <w:pPr>
              <w:rPr>
                <w:kern w:val="2"/>
              </w:rPr>
            </w:pPr>
            <w:r w:rsidRPr="00330D1B">
              <w:rPr>
                <w:kern w:val="2"/>
              </w:rPr>
              <w:t>Prekėms nustatomas Tiekėjo pasiūlytas arba Prekių gamintojo taikomas Garantinis terminas</w:t>
            </w:r>
            <w:r w:rsidR="00B57E81">
              <w:rPr>
                <w:kern w:val="2"/>
              </w:rPr>
              <w:t>, kurio reikšmės turi atitikti Techninės specifikacijos reikalavimus.</w:t>
            </w:r>
            <w:r w:rsidRPr="00330D1B">
              <w:rPr>
                <w:kern w:val="2"/>
              </w:rPr>
              <w:t xml:space="preserve"> </w:t>
            </w:r>
          </w:p>
          <w:p w14:paraId="0256A2E0" w14:textId="77777777" w:rsidR="00B57E81" w:rsidRDefault="00B57E81" w:rsidP="00B57E81">
            <w:pPr>
              <w:rPr>
                <w:kern w:val="2"/>
              </w:rPr>
            </w:pPr>
          </w:p>
          <w:p w14:paraId="34C48A21" w14:textId="1E677740" w:rsidR="005A5832" w:rsidRPr="00330D1B" w:rsidRDefault="00A10867" w:rsidP="00B57E81">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005126FF">
        <w:trPr>
          <w:trHeight w:val="300"/>
        </w:trPr>
        <w:tc>
          <w:tcPr>
            <w:tcW w:w="2965"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528" w:type="dxa"/>
            <w:gridSpan w:val="2"/>
          </w:tcPr>
          <w:p w14:paraId="7F92276C" w14:textId="77777777" w:rsidR="00E47BDE" w:rsidRPr="00E47BDE" w:rsidRDefault="00E47BDE" w:rsidP="00E47BDE">
            <w:pPr>
              <w:spacing w:line="300" w:lineRule="auto"/>
              <w:ind w:firstLine="561"/>
              <w:jc w:val="both"/>
              <w:rPr>
                <w:rFonts w:eastAsiaTheme="minorEastAsia"/>
                <w:szCs w:val="21"/>
                <w:lang w:eastAsia="lt-LT"/>
              </w:rPr>
            </w:pPr>
            <w:r w:rsidRPr="00E47BDE">
              <w:rPr>
                <w:rFonts w:eastAsiaTheme="minorEastAsia"/>
                <w:szCs w:val="21"/>
                <w:lang w:eastAsia="lt-LT"/>
              </w:rPr>
              <w:t>Paslaugas suteikti (pašalinti gedimą, atlikti techninį aptarnavimą) ne vėliau kaip per 3 darbo dienas nuo užsakymo, išskyrus pagrindinius Prekės agregatus (variklį, pavarų dėžę, reduktorių) kuriems gedimas turi būti pašalintas  ne vėliau kaip per 10 darbo dienų, terminas gali būti pratęstas atskiru šalių susitarimu esant svarbioms priežastims.</w:t>
            </w:r>
          </w:p>
          <w:p w14:paraId="24FF5F29" w14:textId="77777777" w:rsidR="00E47BDE" w:rsidRPr="00E47BDE" w:rsidRDefault="00E47BDE" w:rsidP="00E47BDE">
            <w:pPr>
              <w:spacing w:line="300" w:lineRule="auto"/>
              <w:ind w:firstLine="561"/>
              <w:jc w:val="both"/>
              <w:rPr>
                <w:rFonts w:eastAsiaTheme="minorEastAsia"/>
                <w:szCs w:val="21"/>
                <w:lang w:eastAsia="lt-LT"/>
              </w:rPr>
            </w:pPr>
            <w:r w:rsidRPr="00E47BDE">
              <w:rPr>
                <w:rFonts w:eastAsiaTheme="minorEastAsia"/>
                <w:szCs w:val="21"/>
                <w:lang w:eastAsia="lt-LT"/>
              </w:rPr>
              <w:t>Paslaugos teikiamos ne mažiau kaip 5 dienas per savaitę.</w:t>
            </w:r>
          </w:p>
          <w:p w14:paraId="73F2645C" w14:textId="77777777" w:rsidR="00E47BDE" w:rsidRPr="00E47BDE" w:rsidRDefault="00E47BDE" w:rsidP="00E47BDE">
            <w:pPr>
              <w:spacing w:line="300" w:lineRule="auto"/>
              <w:ind w:firstLine="567"/>
              <w:contextualSpacing/>
              <w:jc w:val="both"/>
              <w:rPr>
                <w:rFonts w:eastAsiaTheme="minorEastAsia"/>
                <w:szCs w:val="21"/>
                <w:lang w:eastAsia="lt-LT"/>
              </w:rPr>
            </w:pPr>
            <w:r w:rsidRPr="00E47BDE">
              <w:rPr>
                <w:rFonts w:eastAsiaTheme="minorEastAsia"/>
                <w:szCs w:val="21"/>
                <w:lang w:eastAsia="lt-LT"/>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35010DAA" w14:textId="77777777" w:rsidR="00E47BDE" w:rsidRPr="00E47BDE" w:rsidRDefault="00E47BDE" w:rsidP="00E47BDE">
            <w:pPr>
              <w:spacing w:line="300" w:lineRule="auto"/>
              <w:ind w:firstLine="561"/>
              <w:jc w:val="both"/>
              <w:rPr>
                <w:rFonts w:eastAsiaTheme="minorEastAsia"/>
                <w:szCs w:val="21"/>
                <w:lang w:val="pt-BR" w:eastAsia="lt-LT"/>
              </w:rPr>
            </w:pPr>
            <w:r w:rsidRPr="00E47BDE">
              <w:rPr>
                <w:rFonts w:eastAsiaTheme="minorEastAsia"/>
                <w:szCs w:val="21"/>
                <w:lang w:val="pt-BR" w:eastAsia="lt-LT"/>
              </w:rPr>
              <w:t>Teikiant paslaugas naudojamos  naujos originalios detalės ir remonto medžiagos.</w:t>
            </w:r>
          </w:p>
          <w:p w14:paraId="2F60D792" w14:textId="5E5079FC" w:rsidR="005A5832" w:rsidRPr="00E47BDE" w:rsidRDefault="00E47BDE" w:rsidP="00E47BDE">
            <w:pPr>
              <w:spacing w:line="300" w:lineRule="auto"/>
              <w:ind w:firstLine="561"/>
              <w:jc w:val="both"/>
              <w:rPr>
                <w:rFonts w:eastAsiaTheme="minorEastAsia"/>
                <w:szCs w:val="21"/>
                <w:lang w:val="pt-BR" w:eastAsia="lt-LT"/>
              </w:rPr>
            </w:pPr>
            <w:r w:rsidRPr="00E47BDE">
              <w:rPr>
                <w:rFonts w:eastAsiaTheme="minorEastAsia"/>
                <w:szCs w:val="21"/>
                <w:lang w:val="pt-BR" w:eastAsia="lt-LT"/>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005126FF">
        <w:trPr>
          <w:trHeight w:val="300"/>
        </w:trPr>
        <w:tc>
          <w:tcPr>
            <w:tcW w:w="2965"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528"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lastRenderedPageBreak/>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lastRenderedPageBreak/>
              <w:t>8. PRIEVOLIŲ PAGAL SUTARTĮ ĮVYKDYMO UŽTIKRINIMAS</w:t>
            </w:r>
          </w:p>
        </w:tc>
      </w:tr>
      <w:tr w:rsidR="00330D1B" w:rsidRPr="00330D1B" w14:paraId="139168FC" w14:textId="77777777" w:rsidTr="005126FF">
        <w:trPr>
          <w:trHeight w:val="300"/>
        </w:trPr>
        <w:tc>
          <w:tcPr>
            <w:tcW w:w="2965"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528"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6D92AFBB" w:rsidR="005A5832" w:rsidRPr="00330D1B" w:rsidRDefault="00E47BDE" w:rsidP="00330D1B">
            <w:pPr>
              <w:rPr>
                <w:kern w:val="2"/>
                <w:szCs w:val="24"/>
              </w:rPr>
            </w:pPr>
            <w:r>
              <w:rPr>
                <w:kern w:val="2"/>
                <w:szCs w:val="24"/>
              </w:rPr>
              <w:t>Baudos ir/ar delspinigiai</w:t>
            </w:r>
          </w:p>
        </w:tc>
      </w:tr>
      <w:tr w:rsidR="00330D1B" w:rsidRPr="00330D1B" w14:paraId="76A6978D" w14:textId="77777777" w:rsidTr="005126FF">
        <w:trPr>
          <w:trHeight w:val="300"/>
        </w:trPr>
        <w:tc>
          <w:tcPr>
            <w:tcW w:w="2965"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528" w:type="dxa"/>
            <w:gridSpan w:val="2"/>
          </w:tcPr>
          <w:p w14:paraId="403CC6E2" w14:textId="281F9CB7" w:rsidR="005A5832" w:rsidRPr="00330D1B" w:rsidRDefault="00E47BDE"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005126FF">
        <w:trPr>
          <w:trHeight w:val="300"/>
        </w:trPr>
        <w:tc>
          <w:tcPr>
            <w:tcW w:w="2965"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528" w:type="dxa"/>
            <w:gridSpan w:val="2"/>
          </w:tcPr>
          <w:p w14:paraId="3DB3EC42" w14:textId="040BAC2A" w:rsidR="005A5832" w:rsidRPr="00330D1B" w:rsidRDefault="00A10867" w:rsidP="00330D1B">
            <w:pPr>
              <w:rPr>
                <w:kern w:val="2"/>
                <w:szCs w:val="24"/>
              </w:rPr>
            </w:pPr>
            <w:r w:rsidRPr="00330D1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005126FF">
        <w:trPr>
          <w:trHeight w:val="300"/>
        </w:trPr>
        <w:tc>
          <w:tcPr>
            <w:tcW w:w="2965" w:type="dxa"/>
            <w:gridSpan w:val="2"/>
          </w:tcPr>
          <w:p w14:paraId="2AAC5AD7" w14:textId="77777777" w:rsidR="005A5832" w:rsidRPr="00330D1B" w:rsidRDefault="00A10867" w:rsidP="00330D1B">
            <w:pPr>
              <w:rPr>
                <w:b/>
                <w:bCs/>
                <w:kern w:val="2"/>
                <w:szCs w:val="24"/>
              </w:rPr>
            </w:pPr>
            <w:r w:rsidRPr="00330D1B">
              <w:rPr>
                <w:b/>
                <w:bCs/>
                <w:kern w:val="2"/>
                <w:szCs w:val="24"/>
              </w:rPr>
              <w:t>9.2. Tiekėjui taikomos netesybos</w:t>
            </w:r>
          </w:p>
        </w:tc>
        <w:tc>
          <w:tcPr>
            <w:tcW w:w="6528" w:type="dxa"/>
            <w:gridSpan w:val="2"/>
          </w:tcPr>
          <w:p w14:paraId="3125A453" w14:textId="7624F4F1"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w:t>
            </w:r>
            <w:r w:rsidR="005126FF">
              <w:rPr>
                <w:kern w:val="2"/>
                <w:szCs w:val="24"/>
              </w:rPr>
              <w:t xml:space="preserve">5 </w:t>
            </w:r>
            <w:r w:rsidRPr="00330D1B">
              <w:rPr>
                <w:kern w:val="2"/>
                <w:szCs w:val="24"/>
              </w:rPr>
              <w:t>procento  dydžio delspinigius už kiekvieną uždelstą dieną nuo laiku neperduotų Prekių ar Prekių, turinčių trūkumų, kainos be PVM. </w:t>
            </w:r>
          </w:p>
          <w:p w14:paraId="71A08205" w14:textId="60128D02" w:rsidR="005A5832" w:rsidRPr="00330D1B" w:rsidRDefault="00A10867" w:rsidP="00330D1B">
            <w:pPr>
              <w:rPr>
                <w:b/>
                <w:bCs/>
                <w:kern w:val="2"/>
                <w:szCs w:val="24"/>
              </w:rPr>
            </w:pPr>
            <w:r w:rsidRPr="00330D1B">
              <w:rPr>
                <w:kern w:val="2"/>
                <w:szCs w:val="24"/>
              </w:rPr>
              <w:t xml:space="preserve">9.2.2. </w:t>
            </w:r>
            <w:r w:rsidR="005126FF">
              <w:rPr>
                <w:kern w:val="2"/>
                <w:szCs w:val="24"/>
              </w:rPr>
              <w:t>netesybos išskaičiuojamos iš Tiekėjui mokėtinos sumos</w:t>
            </w:r>
            <w:r w:rsidRPr="00330D1B">
              <w:rPr>
                <w:kern w:val="2"/>
                <w:szCs w:val="24"/>
              </w:rPr>
              <w:t xml:space="preserve">. </w:t>
            </w:r>
          </w:p>
        </w:tc>
      </w:tr>
      <w:tr w:rsidR="00330D1B" w:rsidRPr="00330D1B" w14:paraId="3661C94A" w14:textId="77777777" w:rsidTr="005126FF">
        <w:trPr>
          <w:trHeight w:val="300"/>
        </w:trPr>
        <w:tc>
          <w:tcPr>
            <w:tcW w:w="2965"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528"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005126FF">
        <w:trPr>
          <w:trHeight w:val="300"/>
        </w:trPr>
        <w:tc>
          <w:tcPr>
            <w:tcW w:w="2965"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528"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005126FF">
        <w:trPr>
          <w:trHeight w:val="300"/>
        </w:trPr>
        <w:tc>
          <w:tcPr>
            <w:tcW w:w="2965"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528"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005126FF">
        <w:trPr>
          <w:trHeight w:val="300"/>
        </w:trPr>
        <w:tc>
          <w:tcPr>
            <w:tcW w:w="2965" w:type="dxa"/>
            <w:gridSpan w:val="2"/>
          </w:tcPr>
          <w:p w14:paraId="0D325E6C" w14:textId="77777777" w:rsidR="005A5832" w:rsidRPr="00330D1B" w:rsidRDefault="00A10867" w:rsidP="00330D1B">
            <w:pPr>
              <w:rPr>
                <w:b/>
                <w:bCs/>
                <w:kern w:val="2"/>
                <w:szCs w:val="24"/>
              </w:rPr>
            </w:pPr>
            <w:r w:rsidRPr="00330D1B">
              <w:rPr>
                <w:b/>
                <w:bCs/>
                <w:kern w:val="2"/>
                <w:szCs w:val="24"/>
              </w:rPr>
              <w:lastRenderedPageBreak/>
              <w:t>9.6. Tiekėjui / Pirkėjui taikoma bauda dėl konfidencialumo reikalavimų nesilaikymo</w:t>
            </w:r>
          </w:p>
        </w:tc>
        <w:tc>
          <w:tcPr>
            <w:tcW w:w="6528"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005126FF">
        <w:trPr>
          <w:trHeight w:val="300"/>
        </w:trPr>
        <w:tc>
          <w:tcPr>
            <w:tcW w:w="2965"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528" w:type="dxa"/>
            <w:gridSpan w:val="2"/>
          </w:tcPr>
          <w:p w14:paraId="45099E4C" w14:textId="2B840356" w:rsidR="00EC44F3" w:rsidRPr="00330D1B" w:rsidRDefault="00E47BDE" w:rsidP="00330D1B">
            <w:pPr>
              <w:rPr>
                <w:kern w:val="2"/>
                <w:szCs w:val="24"/>
              </w:rPr>
            </w:pPr>
            <w:r>
              <w:rPr>
                <w:kern w:val="2"/>
                <w:szCs w:val="24"/>
              </w:rPr>
              <w:t>5</w:t>
            </w:r>
            <w:r w:rsidR="00B57E81">
              <w:rPr>
                <w:kern w:val="2"/>
                <w:szCs w:val="24"/>
              </w:rPr>
              <w:t>000 Eur už kiekvieną nustatytą atvejį. Nustačius neatitikimą, Tiekėjas privalės trūkumą pašalinti per 10 dienų nuo defektinio akto surašymo dienos.</w:t>
            </w:r>
          </w:p>
          <w:p w14:paraId="11123975" w14:textId="17E2165F" w:rsidR="005A5832" w:rsidRPr="00330D1B" w:rsidRDefault="005A5832" w:rsidP="00330D1B">
            <w:pPr>
              <w:rPr>
                <w:kern w:val="2"/>
                <w:szCs w:val="24"/>
              </w:rPr>
            </w:pPr>
          </w:p>
        </w:tc>
      </w:tr>
      <w:tr w:rsidR="00330D1B" w:rsidRPr="00330D1B" w14:paraId="65306475" w14:textId="77777777" w:rsidTr="005126FF">
        <w:trPr>
          <w:trHeight w:val="300"/>
        </w:trPr>
        <w:tc>
          <w:tcPr>
            <w:tcW w:w="2965" w:type="dxa"/>
            <w:gridSpan w:val="2"/>
          </w:tcPr>
          <w:p w14:paraId="55EBD7FE" w14:textId="77777777" w:rsidR="005A5832" w:rsidRPr="00330D1B" w:rsidRDefault="00A10867" w:rsidP="00330D1B">
            <w:pPr>
              <w:rPr>
                <w:b/>
                <w:bCs/>
                <w:kern w:val="2"/>
                <w:szCs w:val="24"/>
              </w:rPr>
            </w:pPr>
            <w:r w:rsidRPr="00330D1B">
              <w:rPr>
                <w:b/>
                <w:bCs/>
                <w:kern w:val="2"/>
                <w:szCs w:val="24"/>
              </w:rPr>
              <w:t>9.8. Tiekėjui taikomos netesybos dėl Sutarties įvykdymo užtikrinimo nepratęsimo</w:t>
            </w:r>
          </w:p>
        </w:tc>
        <w:tc>
          <w:tcPr>
            <w:tcW w:w="6528"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005126FF">
        <w:trPr>
          <w:trHeight w:val="300"/>
        </w:trPr>
        <w:tc>
          <w:tcPr>
            <w:tcW w:w="2965"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528"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005126FF">
        <w:trPr>
          <w:trHeight w:val="300"/>
        </w:trPr>
        <w:tc>
          <w:tcPr>
            <w:tcW w:w="2965"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528"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005126FF">
        <w:trPr>
          <w:trHeight w:val="300"/>
        </w:trPr>
        <w:tc>
          <w:tcPr>
            <w:tcW w:w="2965"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528"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E47BDE">
            <w:pPr>
              <w:jc w:val="both"/>
              <w:rPr>
                <w:kern w:val="2"/>
                <w:szCs w:val="24"/>
              </w:rPr>
            </w:pPr>
            <w:r w:rsidRPr="00330D1B">
              <w:rPr>
                <w:kern w:val="2"/>
                <w:szCs w:val="24"/>
              </w:rPr>
              <w:t>11.2.1. jeigu Tiekėjas nevykdo prisiimtų įsipareigojimų už Sutartyje nustatytą Sutarties kainą;</w:t>
            </w:r>
          </w:p>
          <w:p w14:paraId="6029FD28" w14:textId="2E4B71BC" w:rsidR="00FD4D22" w:rsidRDefault="00A10867" w:rsidP="00E47BDE">
            <w:pPr>
              <w:jc w:val="both"/>
              <w:rPr>
                <w:kern w:val="2"/>
              </w:rPr>
            </w:pPr>
            <w:r w:rsidRPr="00330D1B">
              <w:rPr>
                <w:kern w:val="2"/>
              </w:rPr>
              <w:t xml:space="preserve">11.2.2. </w:t>
            </w:r>
            <w:r w:rsidR="00FD4D22" w:rsidRPr="00330D1B">
              <w:rPr>
                <w:rFonts w:eastAsia="Arial"/>
                <w:kern w:val="2"/>
                <w:szCs w:val="24"/>
                <w:lang w:val="lt"/>
              </w:rPr>
              <w:t>jeigu Tiekėjas pažeidžia Prekių pristatymo terminus</w:t>
            </w:r>
            <w:r w:rsidR="005126FF">
              <w:rPr>
                <w:rFonts w:eastAsia="Arial"/>
                <w:kern w:val="2"/>
                <w:szCs w:val="24"/>
                <w:lang w:val="lt"/>
              </w:rPr>
              <w:t xml:space="preserve"> ilgiau nei 15 dienų</w:t>
            </w:r>
            <w:r w:rsidR="00FD4D22" w:rsidRPr="00330D1B">
              <w:rPr>
                <w:rFonts w:eastAsia="Arial"/>
                <w:kern w:val="2"/>
                <w:szCs w:val="24"/>
                <w:lang w:val="lt"/>
              </w:rPr>
              <w:t>;</w:t>
            </w:r>
          </w:p>
          <w:p w14:paraId="5B107031" w14:textId="781DFB77" w:rsidR="005A5832" w:rsidRPr="00330D1B" w:rsidRDefault="00A10867" w:rsidP="00E47BDE">
            <w:pPr>
              <w:jc w:val="both"/>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3E7E6965" w14:textId="75D4C086" w:rsidR="005A5832" w:rsidRPr="00330D1B" w:rsidRDefault="005A5832" w:rsidP="00330D1B">
            <w:pPr>
              <w:tabs>
                <w:tab w:val="left" w:pos="567"/>
                <w:tab w:val="left" w:pos="851"/>
                <w:tab w:val="left" w:pos="992"/>
                <w:tab w:val="left" w:pos="1134"/>
              </w:tabs>
              <w:spacing w:line="257" w:lineRule="auto"/>
              <w:jc w:val="both"/>
              <w:rPr>
                <w:rFonts w:eastAsia="Arial"/>
                <w:kern w:val="2"/>
                <w:szCs w:val="24"/>
              </w:rPr>
            </w:pP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 xml:space="preserve">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w:t>
            </w:r>
            <w:r w:rsidR="006845F8" w:rsidRPr="006845F8">
              <w:rPr>
                <w:kern w:val="2"/>
                <w:shd w:val="clear" w:color="auto" w:fill="FFFFFF"/>
              </w:rPr>
              <w:lastRenderedPageBreak/>
              <w:t>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lastRenderedPageBreak/>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61C24DA0" w14:textId="77777777" w:rsidR="005A5832" w:rsidRDefault="005A5832" w:rsidP="00330D1B">
            <w:pPr>
              <w:rPr>
                <w:kern w:val="2"/>
                <w:szCs w:val="24"/>
              </w:rPr>
            </w:pPr>
          </w:p>
          <w:p w14:paraId="17B0615E" w14:textId="77777777" w:rsidR="003D3A37" w:rsidRPr="003D3A37" w:rsidRDefault="003D3A37" w:rsidP="003D3A37">
            <w:pPr>
              <w:rPr>
                <w:szCs w:val="24"/>
              </w:rPr>
            </w:pPr>
          </w:p>
          <w:p w14:paraId="21ABCD50" w14:textId="77777777" w:rsidR="003D3A37" w:rsidRDefault="003D3A37" w:rsidP="003D3A37">
            <w:pPr>
              <w:rPr>
                <w:kern w:val="2"/>
                <w:szCs w:val="24"/>
              </w:rPr>
            </w:pPr>
          </w:p>
          <w:p w14:paraId="4CE2AA04" w14:textId="56F02AE3" w:rsidR="003D3A37" w:rsidRPr="003D3A37" w:rsidRDefault="003D3A37" w:rsidP="003D3A37">
            <w:pPr>
              <w:tabs>
                <w:tab w:val="left" w:pos="2556"/>
              </w:tabs>
              <w:rPr>
                <w:szCs w:val="24"/>
              </w:rPr>
            </w:pPr>
            <w:r>
              <w:rPr>
                <w:szCs w:val="24"/>
              </w:rPr>
              <w:tab/>
            </w: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lastRenderedPageBreak/>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lastRenderedPageBreak/>
              <w:t>(parašas)</w:t>
            </w:r>
          </w:p>
        </w:tc>
      </w:tr>
    </w:tbl>
    <w:p w14:paraId="347241E9" w14:textId="77777777" w:rsidR="005A5832" w:rsidRPr="00330D1B" w:rsidRDefault="00A10867" w:rsidP="00330D1B">
      <w:pPr>
        <w:jc w:val="center"/>
        <w:rPr>
          <w:szCs w:val="24"/>
        </w:rPr>
      </w:pPr>
      <w:r w:rsidRPr="00330D1B">
        <w:rPr>
          <w:szCs w:val="24"/>
        </w:rPr>
        <w:lastRenderedPageBreak/>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E340D" w14:textId="77777777" w:rsidR="00884413" w:rsidRDefault="00884413">
      <w:pPr>
        <w:rPr>
          <w:kern w:val="2"/>
          <w:sz w:val="22"/>
          <w:szCs w:val="22"/>
          <w:lang w:val="en-US"/>
        </w:rPr>
      </w:pPr>
      <w:r>
        <w:rPr>
          <w:kern w:val="2"/>
          <w:sz w:val="22"/>
          <w:szCs w:val="22"/>
          <w:lang w:val="en-US"/>
        </w:rPr>
        <w:separator/>
      </w:r>
    </w:p>
  </w:endnote>
  <w:endnote w:type="continuationSeparator" w:id="0">
    <w:p w14:paraId="41891FF5" w14:textId="77777777" w:rsidR="00884413" w:rsidRDefault="00884413">
      <w:pPr>
        <w:rPr>
          <w:kern w:val="2"/>
          <w:sz w:val="22"/>
          <w:szCs w:val="22"/>
          <w:lang w:val="en-US"/>
        </w:rPr>
      </w:pPr>
      <w:r>
        <w:rPr>
          <w:kern w:val="2"/>
          <w:sz w:val="22"/>
          <w:szCs w:val="22"/>
          <w:lang w:val="en-US"/>
        </w:rPr>
        <w:continuationSeparator/>
      </w:r>
    </w:p>
  </w:endnote>
  <w:endnote w:type="continuationNotice" w:id="1">
    <w:p w14:paraId="2B9EBA2C" w14:textId="77777777" w:rsidR="00884413" w:rsidRDefault="0088441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7ADEB" w14:textId="77777777" w:rsidR="00884413" w:rsidRDefault="00884413">
      <w:pPr>
        <w:rPr>
          <w:kern w:val="2"/>
          <w:sz w:val="22"/>
          <w:szCs w:val="22"/>
          <w:lang w:val="en-US"/>
        </w:rPr>
      </w:pPr>
      <w:r>
        <w:rPr>
          <w:kern w:val="2"/>
          <w:sz w:val="22"/>
          <w:szCs w:val="22"/>
          <w:lang w:val="en-US"/>
        </w:rPr>
        <w:separator/>
      </w:r>
    </w:p>
  </w:footnote>
  <w:footnote w:type="continuationSeparator" w:id="0">
    <w:p w14:paraId="63905E5B" w14:textId="77777777" w:rsidR="00884413" w:rsidRDefault="00884413">
      <w:pPr>
        <w:rPr>
          <w:kern w:val="2"/>
          <w:sz w:val="22"/>
          <w:szCs w:val="22"/>
          <w:lang w:val="en-US"/>
        </w:rPr>
      </w:pPr>
      <w:r>
        <w:rPr>
          <w:kern w:val="2"/>
          <w:sz w:val="22"/>
          <w:szCs w:val="22"/>
          <w:lang w:val="en-US"/>
        </w:rPr>
        <w:continuationSeparator/>
      </w:r>
    </w:p>
  </w:footnote>
  <w:footnote w:type="continuationNotice" w:id="1">
    <w:p w14:paraId="476612AC" w14:textId="77777777" w:rsidR="00884413" w:rsidRDefault="0088441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76054"/>
    <w:rsid w:val="001964A7"/>
    <w:rsid w:val="001A428A"/>
    <w:rsid w:val="001B0494"/>
    <w:rsid w:val="001B628D"/>
    <w:rsid w:val="001C269E"/>
    <w:rsid w:val="001D6DB3"/>
    <w:rsid w:val="001F2F85"/>
    <w:rsid w:val="001F6B5B"/>
    <w:rsid w:val="00237C0A"/>
    <w:rsid w:val="00261026"/>
    <w:rsid w:val="002A412D"/>
    <w:rsid w:val="002B53E2"/>
    <w:rsid w:val="002D6457"/>
    <w:rsid w:val="00330D1B"/>
    <w:rsid w:val="00343A33"/>
    <w:rsid w:val="003524F0"/>
    <w:rsid w:val="003572FA"/>
    <w:rsid w:val="003700FE"/>
    <w:rsid w:val="00397013"/>
    <w:rsid w:val="003C0E4C"/>
    <w:rsid w:val="003D3A37"/>
    <w:rsid w:val="003E7B35"/>
    <w:rsid w:val="0049024D"/>
    <w:rsid w:val="0049355D"/>
    <w:rsid w:val="004F325F"/>
    <w:rsid w:val="00505141"/>
    <w:rsid w:val="005126FF"/>
    <w:rsid w:val="005362F1"/>
    <w:rsid w:val="005A2399"/>
    <w:rsid w:val="005A5832"/>
    <w:rsid w:val="005F0B07"/>
    <w:rsid w:val="005F5B23"/>
    <w:rsid w:val="006308E7"/>
    <w:rsid w:val="00631E1D"/>
    <w:rsid w:val="00633AA7"/>
    <w:rsid w:val="00637EA0"/>
    <w:rsid w:val="00656F4F"/>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84413"/>
    <w:rsid w:val="008B5589"/>
    <w:rsid w:val="008D4586"/>
    <w:rsid w:val="008F76AB"/>
    <w:rsid w:val="00926977"/>
    <w:rsid w:val="009522EC"/>
    <w:rsid w:val="00953678"/>
    <w:rsid w:val="00967207"/>
    <w:rsid w:val="00974CED"/>
    <w:rsid w:val="00991032"/>
    <w:rsid w:val="009D1090"/>
    <w:rsid w:val="009D3E92"/>
    <w:rsid w:val="009F77FF"/>
    <w:rsid w:val="00A10867"/>
    <w:rsid w:val="00A20475"/>
    <w:rsid w:val="00A22E24"/>
    <w:rsid w:val="00A445D4"/>
    <w:rsid w:val="00A513C6"/>
    <w:rsid w:val="00A52B2E"/>
    <w:rsid w:val="00A61769"/>
    <w:rsid w:val="00A67F82"/>
    <w:rsid w:val="00AA119E"/>
    <w:rsid w:val="00AF48B0"/>
    <w:rsid w:val="00AF4D32"/>
    <w:rsid w:val="00B11594"/>
    <w:rsid w:val="00B57E81"/>
    <w:rsid w:val="00BB41A0"/>
    <w:rsid w:val="00BD6FF3"/>
    <w:rsid w:val="00BF2C99"/>
    <w:rsid w:val="00C00096"/>
    <w:rsid w:val="00C118CA"/>
    <w:rsid w:val="00C37A37"/>
    <w:rsid w:val="00C66BB1"/>
    <w:rsid w:val="00C93B06"/>
    <w:rsid w:val="00C95CFB"/>
    <w:rsid w:val="00D033D5"/>
    <w:rsid w:val="00D335EF"/>
    <w:rsid w:val="00D36EBD"/>
    <w:rsid w:val="00D56BA1"/>
    <w:rsid w:val="00D65DC0"/>
    <w:rsid w:val="00DA0D32"/>
    <w:rsid w:val="00DA78D7"/>
    <w:rsid w:val="00DB575A"/>
    <w:rsid w:val="00DF3478"/>
    <w:rsid w:val="00E13C4B"/>
    <w:rsid w:val="00E16217"/>
    <w:rsid w:val="00E17119"/>
    <w:rsid w:val="00E22343"/>
    <w:rsid w:val="00E2403D"/>
    <w:rsid w:val="00E47BDE"/>
    <w:rsid w:val="00E76A83"/>
    <w:rsid w:val="00EC44F3"/>
    <w:rsid w:val="00EF2F3E"/>
    <w:rsid w:val="00F038E7"/>
    <w:rsid w:val="00F4022C"/>
    <w:rsid w:val="00F907EB"/>
    <w:rsid w:val="00FC5C41"/>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10</cp:revision>
  <dcterms:created xsi:type="dcterms:W3CDTF">2025-05-13T11:21:00Z</dcterms:created>
  <dcterms:modified xsi:type="dcterms:W3CDTF">2026-06-30T13:05:00Z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